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F2" w:rsidRPr="00CE5B29" w:rsidRDefault="00A11107" w:rsidP="00CE5B29">
      <w:pPr>
        <w:spacing w:line="240" w:lineRule="auto"/>
        <w:jc w:val="center"/>
        <w:rPr>
          <w:sz w:val="28"/>
          <w:szCs w:val="16"/>
        </w:rPr>
      </w:pPr>
      <w:r w:rsidRPr="00CE5B29">
        <w:rPr>
          <w:sz w:val="28"/>
          <w:szCs w:val="16"/>
        </w:rPr>
        <w:t>Положение о гарантии</w:t>
      </w:r>
    </w:p>
    <w:p w:rsidR="00A11107" w:rsidRPr="00CE5B29" w:rsidRDefault="00A11107" w:rsidP="00CE5B29">
      <w:pPr>
        <w:spacing w:line="240" w:lineRule="auto"/>
        <w:rPr>
          <w:sz w:val="20"/>
          <w:szCs w:val="16"/>
        </w:rPr>
      </w:pPr>
      <w:r w:rsidRPr="00CE5B29">
        <w:rPr>
          <w:sz w:val="20"/>
          <w:szCs w:val="16"/>
        </w:rPr>
        <w:t>Положение о «порядке предоставления гарантии на стоматологические услуги» в И.П. Лебедева Т.А.</w:t>
      </w:r>
    </w:p>
    <w:p w:rsidR="00A11107" w:rsidRPr="00CE5B29" w:rsidRDefault="00A11107" w:rsidP="00CE5B29">
      <w:pPr>
        <w:spacing w:line="240" w:lineRule="auto"/>
        <w:rPr>
          <w:sz w:val="20"/>
          <w:szCs w:val="16"/>
        </w:rPr>
      </w:pPr>
      <w:r w:rsidRPr="00CE5B29">
        <w:rPr>
          <w:sz w:val="20"/>
          <w:szCs w:val="16"/>
        </w:rPr>
        <w:t>Общие положения.</w:t>
      </w:r>
    </w:p>
    <w:p w:rsidR="00A11107" w:rsidRPr="00CE5B29" w:rsidRDefault="00A11107" w:rsidP="00CE5B29">
      <w:p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В соответствии с гражданским кодексом РФ, с законом РФ «О защите прав потребителей» ( в редакции ФЗ РФ №2-ФЗ от 09.01.1996г., ФЗ РФ от 17.12.1999г. № 212-ФЗ « О внесении изменений и дополнений в закон РФ «О защите прав потребителей»), правилами предоставления платных медицинских услуг населению медицинскими учреждениям</w:t>
      </w:r>
      <w:proofErr w:type="gramStart"/>
      <w:r w:rsidRPr="00CE5B29">
        <w:rPr>
          <w:sz w:val="16"/>
          <w:szCs w:val="16"/>
        </w:rPr>
        <w:t>и(</w:t>
      </w:r>
      <w:proofErr w:type="gramEnd"/>
      <w:r w:rsidRPr="00CE5B29">
        <w:rPr>
          <w:sz w:val="16"/>
          <w:szCs w:val="16"/>
        </w:rPr>
        <w:t>утв. Постановлением  правительства РФ от13.01.1996г. №27)организация обязана установить гарантийные сроки и сроки службы при оказании стоматологических услуг. И.П. Лебедева Т.А. информирует пациента, что все работы и услуги выполняются на основании лицензии  №ЛО-44-01-000265 от 16 августа 2010 года. Материалы приобретаются у сертифицированных поставщиков</w:t>
      </w:r>
      <w:r w:rsidR="002D0482" w:rsidRPr="00CE5B29">
        <w:rPr>
          <w:sz w:val="16"/>
          <w:szCs w:val="16"/>
        </w:rPr>
        <w:t>. Все материалы  разрешены на территории РФ для применения. При обнаружении в период установленного гарантийного срока недостатков пациент должен в первую очередь обратиться с претензией в И.П. Лебедева Т.А.</w:t>
      </w:r>
    </w:p>
    <w:p w:rsidR="002D0482" w:rsidRPr="00CE5B29" w:rsidRDefault="002D0482" w:rsidP="00CE5B29">
      <w:p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В соответствии с установленными гарантиями И.П. Лебедева Т.А. безвозмездно в течение гарантийного срока устранит все недостатки, если эти недостатки не связаны с нарушениями пациентом предварительно сообщённых ему условий гарантий.</w:t>
      </w:r>
    </w:p>
    <w:p w:rsidR="002D0482" w:rsidRPr="00CE5B29" w:rsidRDefault="002D0482" w:rsidP="00CE5B29">
      <w:pPr>
        <w:spacing w:line="240" w:lineRule="auto"/>
        <w:rPr>
          <w:sz w:val="20"/>
          <w:szCs w:val="16"/>
        </w:rPr>
      </w:pPr>
      <w:r w:rsidRPr="00CE5B29">
        <w:rPr>
          <w:sz w:val="20"/>
          <w:szCs w:val="16"/>
        </w:rPr>
        <w:t>Гарантийные сроки  на медицинские услуги, оказываемые в И.П. Лебедева Т.А.</w:t>
      </w:r>
    </w:p>
    <w:p w:rsidR="002D0482" w:rsidRPr="00CE5B29" w:rsidRDefault="002D0482" w:rsidP="00CE5B29">
      <w:pPr>
        <w:spacing w:line="240" w:lineRule="auto"/>
        <w:rPr>
          <w:sz w:val="20"/>
          <w:szCs w:val="16"/>
        </w:rPr>
      </w:pPr>
      <w:r w:rsidRPr="00CE5B29">
        <w:rPr>
          <w:sz w:val="20"/>
          <w:szCs w:val="16"/>
        </w:rPr>
        <w:t>Услуги по терапевтической стоматологии.</w:t>
      </w:r>
    </w:p>
    <w:p w:rsidR="002D0482" w:rsidRPr="00CE5B29" w:rsidRDefault="002D0482" w:rsidP="00CE5B29">
      <w:p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К терапевтическому лечению относятся: лечение заболеваний кариесом, пульпита, периодонтита(2 последних связаны с лечением корневых каналов), косметическая стоматологи</w:t>
      </w:r>
      <w:proofErr w:type="gramStart"/>
      <w:r w:rsidRPr="00CE5B29">
        <w:rPr>
          <w:sz w:val="16"/>
          <w:szCs w:val="16"/>
        </w:rPr>
        <w:t>я(</w:t>
      </w:r>
      <w:proofErr w:type="gramEnd"/>
      <w:r w:rsidRPr="00CE5B29">
        <w:rPr>
          <w:sz w:val="16"/>
          <w:szCs w:val="16"/>
        </w:rPr>
        <w:t>восстановление или изменение первоначальной формы и цвета зуба без протезирования,</w:t>
      </w:r>
      <w:r w:rsidR="00540DF9" w:rsidRPr="00CE5B29">
        <w:rPr>
          <w:sz w:val="16"/>
          <w:szCs w:val="16"/>
        </w:rPr>
        <w:t xml:space="preserve"> замена/корректировка пломб), подготовка(лечение) зубов под протезирование.</w:t>
      </w:r>
    </w:p>
    <w:p w:rsidR="00540DF9" w:rsidRPr="00CE5B29" w:rsidRDefault="00540DF9" w:rsidP="00CE5B29">
      <w:p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 xml:space="preserve">Гарантия  на работы и услуги по терапевтической стоматологии  начинают действовать с момента завершения услуги по лечению конкретного зуба </w:t>
      </w:r>
      <w:proofErr w:type="gramStart"/>
      <w:r w:rsidRPr="00CE5B29">
        <w:rPr>
          <w:sz w:val="16"/>
          <w:szCs w:val="16"/>
        </w:rPr>
        <w:t xml:space="preserve">( </w:t>
      </w:r>
      <w:proofErr w:type="gramEnd"/>
      <w:r w:rsidRPr="00CE5B29">
        <w:rPr>
          <w:sz w:val="16"/>
          <w:szCs w:val="16"/>
        </w:rPr>
        <w:t>т.е. постановки постоянной пломбы).</w:t>
      </w:r>
    </w:p>
    <w:p w:rsidR="00540DF9" w:rsidRPr="00CE5B29" w:rsidRDefault="00540DF9" w:rsidP="00CE5B29">
      <w:p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Признаками завершения лечения являются:</w:t>
      </w:r>
    </w:p>
    <w:p w:rsidR="00540DF9" w:rsidRPr="00CE5B29" w:rsidRDefault="00540DF9" w:rsidP="00CE5B29">
      <w:pPr>
        <w:pStyle w:val="a3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При лечении кариеса-поставленная постоянная пломба</w:t>
      </w:r>
    </w:p>
    <w:p w:rsidR="00540DF9" w:rsidRPr="00CE5B29" w:rsidRDefault="00540DF9" w:rsidP="00CE5B29">
      <w:pPr>
        <w:pStyle w:val="a3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При лечении осложнений кариес</w:t>
      </w:r>
      <w:proofErr w:type="gramStart"/>
      <w:r w:rsidRPr="00CE5B29">
        <w:rPr>
          <w:sz w:val="16"/>
          <w:szCs w:val="16"/>
        </w:rPr>
        <w:t>а(</w:t>
      </w:r>
      <w:proofErr w:type="gramEnd"/>
      <w:r w:rsidRPr="00CE5B29">
        <w:rPr>
          <w:sz w:val="16"/>
          <w:szCs w:val="16"/>
        </w:rPr>
        <w:t>пульпита и периодонтита)-пломбирование корневых каналов с постановкой постоянной пломбы.</w:t>
      </w:r>
    </w:p>
    <w:p w:rsidR="00540DF9" w:rsidRPr="00CE5B29" w:rsidRDefault="00540DF9" w:rsidP="00CE5B29">
      <w:pPr>
        <w:spacing w:line="240" w:lineRule="auto"/>
        <w:rPr>
          <w:sz w:val="20"/>
          <w:szCs w:val="16"/>
        </w:rPr>
      </w:pPr>
      <w:r w:rsidRPr="00CE5B29">
        <w:rPr>
          <w:sz w:val="20"/>
          <w:szCs w:val="16"/>
        </w:rPr>
        <w:t>Сокращённая гарантия. Комбинированная гарантия. Отказ от гарантии.</w:t>
      </w:r>
    </w:p>
    <w:p w:rsidR="00540DF9" w:rsidRPr="00CE5B29" w:rsidRDefault="00540DF9" w:rsidP="00CE5B29">
      <w:p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Ввиду трудностей чёткого прогноза результата лечения возможно предоставление  сокращённой гарантии  в следующих случаях</w:t>
      </w:r>
      <w:r w:rsidR="00BC7F9E" w:rsidRPr="00CE5B29">
        <w:rPr>
          <w:sz w:val="16"/>
          <w:szCs w:val="16"/>
        </w:rPr>
        <w:t>:</w:t>
      </w:r>
    </w:p>
    <w:p w:rsidR="00540DF9" w:rsidRPr="00CE5B29" w:rsidRDefault="00BC7F9E" w:rsidP="00CE5B29">
      <w:pPr>
        <w:pStyle w:val="a3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На лечение зуба, имеющего прямые показания для дальнейшего протезировани</w:t>
      </w:r>
      <w:proofErr w:type="gramStart"/>
      <w:r w:rsidRPr="00CE5B29">
        <w:rPr>
          <w:sz w:val="16"/>
          <w:szCs w:val="16"/>
        </w:rPr>
        <w:t>я(</w:t>
      </w:r>
      <w:proofErr w:type="gramEnd"/>
      <w:r w:rsidRPr="00CE5B29">
        <w:rPr>
          <w:sz w:val="16"/>
          <w:szCs w:val="16"/>
        </w:rPr>
        <w:t>покрытия ортопедической коронкой) гарантия предоставляется на срок 3 (три) месяца. Разрушение коронки зуба (частичное или полное разрушение пломбы</w:t>
      </w:r>
      <w:proofErr w:type="gramStart"/>
      <w:r w:rsidRPr="00CE5B29">
        <w:rPr>
          <w:sz w:val="16"/>
          <w:szCs w:val="16"/>
        </w:rPr>
        <w:t xml:space="preserve"> ,</w:t>
      </w:r>
      <w:proofErr w:type="gramEnd"/>
      <w:r w:rsidRPr="00CE5B29">
        <w:rPr>
          <w:sz w:val="16"/>
          <w:szCs w:val="16"/>
        </w:rPr>
        <w:t xml:space="preserve"> выпадение пломбы ) в течение гарантийного срока проделывается бесплатно.</w:t>
      </w:r>
    </w:p>
    <w:p w:rsidR="00BC7F9E" w:rsidRPr="00CE5B29" w:rsidRDefault="00BC7F9E" w:rsidP="00CE5B29">
      <w:pPr>
        <w:pStyle w:val="a3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При повторном лечении корневых канало</w:t>
      </w:r>
      <w:proofErr w:type="gramStart"/>
      <w:r w:rsidRPr="00CE5B29">
        <w:rPr>
          <w:sz w:val="16"/>
          <w:szCs w:val="16"/>
        </w:rPr>
        <w:t>в(</w:t>
      </w:r>
      <w:proofErr w:type="gramEnd"/>
      <w:r w:rsidRPr="00CE5B29">
        <w:rPr>
          <w:sz w:val="16"/>
          <w:szCs w:val="16"/>
        </w:rPr>
        <w:t xml:space="preserve"> эндодонтическом лечении) и невозможности проходимости корневых каналов по причинам: сильной кривизны , невозможность полной </w:t>
      </w:r>
      <w:proofErr w:type="spellStart"/>
      <w:r w:rsidRPr="00CE5B29">
        <w:rPr>
          <w:sz w:val="16"/>
          <w:szCs w:val="16"/>
        </w:rPr>
        <w:t>распломбировки</w:t>
      </w:r>
      <w:proofErr w:type="spellEnd"/>
      <w:r w:rsidRPr="00CE5B29">
        <w:rPr>
          <w:sz w:val="16"/>
          <w:szCs w:val="16"/>
        </w:rPr>
        <w:t>, частичная возможность прохождения(нет возможности пройти часть канала на необходимую длину)- отказ от гарантии. На пломбу гарантия может предоставлена быть в полном объём</w:t>
      </w:r>
      <w:proofErr w:type="gramStart"/>
      <w:r w:rsidRPr="00CE5B29">
        <w:rPr>
          <w:sz w:val="16"/>
          <w:szCs w:val="16"/>
        </w:rPr>
        <w:t>е(</w:t>
      </w:r>
      <w:proofErr w:type="gramEnd"/>
      <w:r w:rsidRPr="00CE5B29">
        <w:rPr>
          <w:sz w:val="16"/>
          <w:szCs w:val="16"/>
        </w:rPr>
        <w:t xml:space="preserve">т.е. на </w:t>
      </w:r>
      <w:r w:rsidR="00666DA0" w:rsidRPr="00CE5B29">
        <w:rPr>
          <w:sz w:val="16"/>
          <w:szCs w:val="16"/>
        </w:rPr>
        <w:t xml:space="preserve">1 </w:t>
      </w:r>
      <w:r w:rsidRPr="00CE5B29">
        <w:rPr>
          <w:sz w:val="16"/>
          <w:szCs w:val="16"/>
        </w:rPr>
        <w:t>год).</w:t>
      </w:r>
    </w:p>
    <w:p w:rsidR="00BC7F9E" w:rsidRPr="00CE5B29" w:rsidRDefault="00BC7F9E" w:rsidP="00CE5B29">
      <w:pPr>
        <w:pStyle w:val="a3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Извлечение скрытых обломков инструмента, закрытие перфорац</w:t>
      </w:r>
      <w:r w:rsidR="00666DA0" w:rsidRPr="00CE5B29">
        <w:rPr>
          <w:sz w:val="16"/>
          <w:szCs w:val="16"/>
        </w:rPr>
        <w:t xml:space="preserve">ий стенки корневого канала или дна полости зуба при лечении </w:t>
      </w:r>
      <w:proofErr w:type="gramStart"/>
      <w:r w:rsidR="00666DA0" w:rsidRPr="00CE5B29">
        <w:rPr>
          <w:sz w:val="16"/>
          <w:szCs w:val="16"/>
        </w:rPr>
        <w:t>в</w:t>
      </w:r>
      <w:proofErr w:type="gramEnd"/>
      <w:r w:rsidR="00666DA0" w:rsidRPr="00CE5B29">
        <w:rPr>
          <w:sz w:val="16"/>
          <w:szCs w:val="16"/>
        </w:rPr>
        <w:t xml:space="preserve"> другом лечебном учреждении-отказ от гарантии. На пломбу гарантия может быть предоставлена в полном объёме (на 1 год).</w:t>
      </w:r>
    </w:p>
    <w:p w:rsidR="00666DA0" w:rsidRPr="00CE5B29" w:rsidRDefault="00666DA0" w:rsidP="00CE5B29">
      <w:p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При наличии ограничивающих условий для предоставления полной гарантии на 1 год возможно предоставление комбинированной гарантии: отдельно на лечение корневых каналов, отдельно на поставленную пломбу. Комбинированная гарантия предоставляется в случае изменения диагноза при лечении зубов по  глубокому кариесу на пломбу в полном объём</w:t>
      </w:r>
      <w:proofErr w:type="gramStart"/>
      <w:r w:rsidRPr="00CE5B29">
        <w:rPr>
          <w:sz w:val="16"/>
          <w:szCs w:val="16"/>
        </w:rPr>
        <w:t>е(</w:t>
      </w:r>
      <w:proofErr w:type="gramEnd"/>
      <w:r w:rsidRPr="00CE5B29">
        <w:rPr>
          <w:sz w:val="16"/>
          <w:szCs w:val="16"/>
        </w:rPr>
        <w:t>т.е. на 1 год),лечение корневых каналов производится за счёт пациента.</w:t>
      </w:r>
    </w:p>
    <w:p w:rsidR="00666DA0" w:rsidRPr="00CE5B29" w:rsidRDefault="00666DA0" w:rsidP="00CE5B29">
      <w:p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 xml:space="preserve">В случаях  замены временного </w:t>
      </w:r>
      <w:r w:rsidR="0012641C" w:rsidRPr="00CE5B29">
        <w:rPr>
          <w:sz w:val="16"/>
          <w:szCs w:val="16"/>
        </w:rPr>
        <w:t>лечебного пломбирования корневых каналов, временной пломбы  на постоянную в другом лечебном учреждени</w:t>
      </w:r>
      <w:proofErr w:type="gramStart"/>
      <w:r w:rsidR="0012641C" w:rsidRPr="00CE5B29">
        <w:rPr>
          <w:sz w:val="16"/>
          <w:szCs w:val="16"/>
        </w:rPr>
        <w:t>и(</w:t>
      </w:r>
      <w:proofErr w:type="gramEnd"/>
      <w:r w:rsidR="0012641C" w:rsidRPr="00CE5B29">
        <w:rPr>
          <w:sz w:val="16"/>
          <w:szCs w:val="16"/>
        </w:rPr>
        <w:t>если иное не было согласовано со врачом и не зафиксировано в амбулаторной карте) не является основанием для предоставления гарантии на лечение со стороны И.П. Лебедевой Т.А..</w:t>
      </w:r>
    </w:p>
    <w:p w:rsidR="0012641C" w:rsidRPr="00CE5B29" w:rsidRDefault="0012641C" w:rsidP="00CE5B29">
      <w:p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 xml:space="preserve">В случае постановки временной пломбы (срок определяется лечащим врачом)  при пропуске назначенного визита для замены временной пломбы на </w:t>
      </w:r>
      <w:proofErr w:type="gramStart"/>
      <w:r w:rsidRPr="00CE5B29">
        <w:rPr>
          <w:sz w:val="16"/>
          <w:szCs w:val="16"/>
        </w:rPr>
        <w:t>постоянную</w:t>
      </w:r>
      <w:proofErr w:type="gramEnd"/>
      <w:r w:rsidRPr="00CE5B29">
        <w:rPr>
          <w:sz w:val="16"/>
          <w:szCs w:val="16"/>
        </w:rPr>
        <w:t>, может привести к необходимости повторного лечения корневых каналов или других манипуляций. Оплата лечения проводится за счёт пациента</w:t>
      </w:r>
      <w:r w:rsidR="00CE5B29">
        <w:rPr>
          <w:sz w:val="16"/>
          <w:szCs w:val="16"/>
        </w:rPr>
        <w:t>. Гарантийный</w:t>
      </w:r>
      <w:bookmarkStart w:id="0" w:name="_GoBack"/>
      <w:bookmarkEnd w:id="0"/>
      <w:r w:rsidRPr="00CE5B29">
        <w:rPr>
          <w:sz w:val="16"/>
          <w:szCs w:val="16"/>
        </w:rPr>
        <w:t xml:space="preserve"> срок  распространяется </w:t>
      </w:r>
      <w:proofErr w:type="gramStart"/>
      <w:r w:rsidRPr="00CE5B29">
        <w:rPr>
          <w:sz w:val="16"/>
          <w:szCs w:val="16"/>
        </w:rPr>
        <w:t>на время с момента постановки временной пломбы до назначения  к врачу для замены</w:t>
      </w:r>
      <w:proofErr w:type="gramEnd"/>
      <w:r w:rsidRPr="00CE5B29">
        <w:rPr>
          <w:sz w:val="16"/>
          <w:szCs w:val="16"/>
        </w:rPr>
        <w:t xml:space="preserve"> её на постоянную.</w:t>
      </w:r>
    </w:p>
    <w:tbl>
      <w:tblPr>
        <w:tblStyle w:val="a4"/>
        <w:tblW w:w="9977" w:type="dxa"/>
        <w:tblLook w:val="04A0" w:firstRow="1" w:lastRow="0" w:firstColumn="1" w:lastColumn="0" w:noHBand="0" w:noVBand="1"/>
      </w:tblPr>
      <w:tblGrid>
        <w:gridCol w:w="672"/>
        <w:gridCol w:w="7195"/>
        <w:gridCol w:w="2110"/>
      </w:tblGrid>
      <w:tr w:rsidR="00CE5B29" w:rsidRPr="00CE5B29" w:rsidTr="00CE5B29">
        <w:trPr>
          <w:trHeight w:val="335"/>
        </w:trPr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r w:rsidRPr="00CE5B29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r w:rsidRPr="00CE5B2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r w:rsidRPr="00CE5B29">
              <w:rPr>
                <w:sz w:val="16"/>
                <w:szCs w:val="16"/>
              </w:rPr>
              <w:t>Срок гарантии</w:t>
            </w:r>
          </w:p>
        </w:tc>
      </w:tr>
      <w:tr w:rsidR="00CE5B29" w:rsidRPr="00CE5B29" w:rsidTr="00CE5B29">
        <w:trPr>
          <w:trHeight w:val="335"/>
        </w:trPr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r w:rsidRPr="00CE5B2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r w:rsidRPr="00CE5B29">
              <w:rPr>
                <w:sz w:val="16"/>
                <w:szCs w:val="16"/>
              </w:rPr>
              <w:t xml:space="preserve">Пломба из </w:t>
            </w:r>
            <w:proofErr w:type="spellStart"/>
            <w:r w:rsidRPr="00CE5B29">
              <w:rPr>
                <w:sz w:val="16"/>
                <w:szCs w:val="16"/>
              </w:rPr>
              <w:t>светоотверждаемого</w:t>
            </w:r>
            <w:proofErr w:type="spellEnd"/>
            <w:r w:rsidRPr="00CE5B29">
              <w:rPr>
                <w:sz w:val="16"/>
                <w:szCs w:val="16"/>
              </w:rPr>
              <w:t xml:space="preserve">  материала</w:t>
            </w:r>
          </w:p>
        </w:tc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r w:rsidRPr="00CE5B29">
              <w:rPr>
                <w:sz w:val="16"/>
                <w:szCs w:val="16"/>
              </w:rPr>
              <w:t>1 год</w:t>
            </w:r>
          </w:p>
        </w:tc>
      </w:tr>
      <w:tr w:rsidR="00CE5B29" w:rsidRPr="00CE5B29" w:rsidTr="00CE5B29">
        <w:trPr>
          <w:trHeight w:val="335"/>
        </w:trPr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r w:rsidRPr="00CE5B2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r w:rsidRPr="00CE5B29">
              <w:rPr>
                <w:sz w:val="16"/>
                <w:szCs w:val="16"/>
              </w:rPr>
              <w:t xml:space="preserve">Пломба из </w:t>
            </w:r>
            <w:proofErr w:type="spellStart"/>
            <w:r w:rsidRPr="00CE5B29">
              <w:rPr>
                <w:sz w:val="16"/>
                <w:szCs w:val="16"/>
              </w:rPr>
              <w:t>хим</w:t>
            </w:r>
            <w:proofErr w:type="gramStart"/>
            <w:r w:rsidRPr="00CE5B29">
              <w:rPr>
                <w:sz w:val="16"/>
                <w:szCs w:val="16"/>
              </w:rPr>
              <w:t>.к</w:t>
            </w:r>
            <w:proofErr w:type="gramEnd"/>
            <w:r w:rsidRPr="00CE5B29">
              <w:rPr>
                <w:sz w:val="16"/>
                <w:szCs w:val="16"/>
              </w:rPr>
              <w:t>омпозита</w:t>
            </w:r>
            <w:proofErr w:type="spellEnd"/>
            <w:r w:rsidRPr="00CE5B29">
              <w:rPr>
                <w:sz w:val="16"/>
                <w:szCs w:val="16"/>
              </w:rPr>
              <w:t xml:space="preserve"> и </w:t>
            </w:r>
            <w:proofErr w:type="spellStart"/>
            <w:r w:rsidRPr="00CE5B29">
              <w:rPr>
                <w:sz w:val="16"/>
                <w:szCs w:val="16"/>
              </w:rPr>
              <w:t>стеклоиномерного</w:t>
            </w:r>
            <w:proofErr w:type="spellEnd"/>
            <w:r w:rsidRPr="00CE5B29">
              <w:rPr>
                <w:sz w:val="16"/>
                <w:szCs w:val="16"/>
              </w:rPr>
              <w:t xml:space="preserve"> цемента</w:t>
            </w:r>
          </w:p>
        </w:tc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r w:rsidRPr="00CE5B29">
              <w:rPr>
                <w:sz w:val="16"/>
                <w:szCs w:val="16"/>
              </w:rPr>
              <w:t>6 месяцев</w:t>
            </w:r>
          </w:p>
        </w:tc>
      </w:tr>
      <w:tr w:rsidR="00CE5B29" w:rsidRPr="00CE5B29" w:rsidTr="00CE5B29">
        <w:trPr>
          <w:trHeight w:val="352"/>
        </w:trPr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r w:rsidRPr="00CE5B2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proofErr w:type="spellStart"/>
            <w:r w:rsidRPr="00CE5B29">
              <w:rPr>
                <w:sz w:val="16"/>
                <w:szCs w:val="16"/>
              </w:rPr>
              <w:t>Виниры</w:t>
            </w:r>
            <w:proofErr w:type="spellEnd"/>
            <w:r w:rsidRPr="00CE5B29">
              <w:rPr>
                <w:sz w:val="16"/>
                <w:szCs w:val="16"/>
              </w:rPr>
              <w:t xml:space="preserve"> из композитного материала</w:t>
            </w:r>
          </w:p>
        </w:tc>
        <w:tc>
          <w:tcPr>
            <w:tcW w:w="0" w:type="auto"/>
          </w:tcPr>
          <w:p w:rsidR="0012641C" w:rsidRPr="00CE5B29" w:rsidRDefault="0012641C" w:rsidP="00CE5B29">
            <w:pPr>
              <w:rPr>
                <w:sz w:val="16"/>
                <w:szCs w:val="16"/>
              </w:rPr>
            </w:pPr>
            <w:r w:rsidRPr="00CE5B29">
              <w:rPr>
                <w:sz w:val="16"/>
                <w:szCs w:val="16"/>
              </w:rPr>
              <w:t>9 месяцев</w:t>
            </w:r>
          </w:p>
        </w:tc>
      </w:tr>
    </w:tbl>
    <w:p w:rsidR="0012641C" w:rsidRPr="00CE5B29" w:rsidRDefault="0012641C" w:rsidP="00CE5B29">
      <w:pPr>
        <w:spacing w:line="240" w:lineRule="auto"/>
        <w:rPr>
          <w:sz w:val="20"/>
          <w:szCs w:val="16"/>
        </w:rPr>
      </w:pPr>
      <w:r w:rsidRPr="00CE5B29">
        <w:rPr>
          <w:sz w:val="20"/>
          <w:szCs w:val="16"/>
        </w:rPr>
        <w:t>Примечание:</w:t>
      </w:r>
    </w:p>
    <w:p w:rsidR="0012641C" w:rsidRPr="00CE5B29" w:rsidRDefault="0012641C" w:rsidP="00CE5B29">
      <w:pPr>
        <w:spacing w:after="0"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>При неудовлетворительной гигиене полости рт</w:t>
      </w:r>
      <w:proofErr w:type="gramStart"/>
      <w:r w:rsidRPr="00CE5B29">
        <w:rPr>
          <w:sz w:val="16"/>
          <w:szCs w:val="16"/>
        </w:rPr>
        <w:t>а-</w:t>
      </w:r>
      <w:proofErr w:type="gramEnd"/>
      <w:r w:rsidRPr="00CE5B29">
        <w:rPr>
          <w:sz w:val="16"/>
          <w:szCs w:val="16"/>
        </w:rPr>
        <w:t xml:space="preserve"> сроки уменьшаются  на 70%.</w:t>
      </w:r>
    </w:p>
    <w:p w:rsidR="0012641C" w:rsidRPr="00CE5B29" w:rsidRDefault="0012641C" w:rsidP="00CE5B29">
      <w:pPr>
        <w:spacing w:line="240" w:lineRule="auto"/>
        <w:rPr>
          <w:sz w:val="16"/>
          <w:szCs w:val="16"/>
        </w:rPr>
      </w:pPr>
      <w:r w:rsidRPr="00CE5B29">
        <w:rPr>
          <w:sz w:val="16"/>
          <w:szCs w:val="16"/>
        </w:rPr>
        <w:t xml:space="preserve">Гарантия аннулируются </w:t>
      </w:r>
      <w:r w:rsidR="00CE5B29" w:rsidRPr="00CE5B29">
        <w:rPr>
          <w:sz w:val="16"/>
          <w:szCs w:val="16"/>
        </w:rPr>
        <w:t>при нарушении со стороны пациента графика профилактических осмотров (не реже 1 раза в год), гигиенических визитов предусмотренных планом лечения, рекомендаций врач</w:t>
      </w:r>
      <w:proofErr w:type="gramStart"/>
      <w:r w:rsidR="00CE5B29" w:rsidRPr="00CE5B29">
        <w:rPr>
          <w:sz w:val="16"/>
          <w:szCs w:val="16"/>
        </w:rPr>
        <w:t>а(</w:t>
      </w:r>
      <w:proofErr w:type="gramEnd"/>
      <w:r w:rsidR="00CE5B29" w:rsidRPr="00CE5B29">
        <w:rPr>
          <w:sz w:val="16"/>
          <w:szCs w:val="16"/>
        </w:rPr>
        <w:t>использование специализированных паст и зубных щёток, очищающих пенок и др.)</w:t>
      </w:r>
    </w:p>
    <w:p w:rsidR="00540DF9" w:rsidRPr="00CE5B29" w:rsidRDefault="00540DF9" w:rsidP="00CE5B29">
      <w:pPr>
        <w:spacing w:line="240" w:lineRule="auto"/>
        <w:rPr>
          <w:sz w:val="18"/>
        </w:rPr>
      </w:pPr>
    </w:p>
    <w:p w:rsidR="00540DF9" w:rsidRPr="00CE5B29" w:rsidRDefault="00540DF9" w:rsidP="00CE5B29">
      <w:pPr>
        <w:spacing w:line="240" w:lineRule="auto"/>
        <w:rPr>
          <w:sz w:val="18"/>
        </w:rPr>
      </w:pPr>
      <w:r w:rsidRPr="00CE5B29">
        <w:rPr>
          <w:sz w:val="18"/>
        </w:rPr>
        <w:t xml:space="preserve"> </w:t>
      </w:r>
    </w:p>
    <w:sectPr w:rsidR="00540DF9" w:rsidRPr="00CE5B29" w:rsidSect="00CE5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682"/>
    <w:multiLevelType w:val="hybridMultilevel"/>
    <w:tmpl w:val="155CDA04"/>
    <w:lvl w:ilvl="0" w:tplc="E9C25E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48BE"/>
    <w:multiLevelType w:val="hybridMultilevel"/>
    <w:tmpl w:val="C0340642"/>
    <w:lvl w:ilvl="0" w:tplc="E9C25E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772"/>
    <w:multiLevelType w:val="hybridMultilevel"/>
    <w:tmpl w:val="6D1A215C"/>
    <w:lvl w:ilvl="0" w:tplc="E9C25E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C58F0"/>
    <w:multiLevelType w:val="hybridMultilevel"/>
    <w:tmpl w:val="603AF8B2"/>
    <w:lvl w:ilvl="0" w:tplc="E9C25E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2E"/>
    <w:rsid w:val="0012641C"/>
    <w:rsid w:val="002D0482"/>
    <w:rsid w:val="00540DF9"/>
    <w:rsid w:val="005F08CE"/>
    <w:rsid w:val="00666DA0"/>
    <w:rsid w:val="006C122E"/>
    <w:rsid w:val="00A11107"/>
    <w:rsid w:val="00BC7F9E"/>
    <w:rsid w:val="00CE5B29"/>
    <w:rsid w:val="00D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F9"/>
    <w:pPr>
      <w:ind w:left="720"/>
      <w:contextualSpacing/>
    </w:pPr>
  </w:style>
  <w:style w:type="table" w:styleId="a4">
    <w:name w:val="Table Grid"/>
    <w:basedOn w:val="a1"/>
    <w:uiPriority w:val="59"/>
    <w:rsid w:val="0012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F9"/>
    <w:pPr>
      <w:ind w:left="720"/>
      <w:contextualSpacing/>
    </w:pPr>
  </w:style>
  <w:style w:type="table" w:styleId="a4">
    <w:name w:val="Table Grid"/>
    <w:basedOn w:val="a1"/>
    <w:uiPriority w:val="59"/>
    <w:rsid w:val="0012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2014-09-28T17:12:00Z</dcterms:created>
  <dcterms:modified xsi:type="dcterms:W3CDTF">2014-09-28T17:12:00Z</dcterms:modified>
</cp:coreProperties>
</file>